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100 2017 68 vom 4. Mai 2020</w:t>
      </w:r>
    </w:p>
    <w:p>
      <w:r>
        <w:t>BE Verwaltungsgericht, 2020-05-04, DE</w:t>
      </w:r>
    </w:p>
    <w:p>
      <w:r>
        <w:rPr>
          <w:b/>
        </w:rPr>
        <w:t xml:space="preserve">Quelle: </w:t>
      </w:r>
      <w:r>
        <w:t>https://mcp.opencaselaw.ch/entscheid/be_verwaltungsgericht_100 2017 68</w:t>
      </w:r>
    </w:p>
    <w:p>
      <w:r>
        <w:t>FR: BE_VERWALTUNGSGERICHT 100 2017 68 du 4 mai 2020</w:t>
      </w:r>
    </w:p>
    <w:p>
      <w:r>
        <w:t>IT: BE_VERWALTUNGSGERICHT 100 2017 68 del 4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</w:t>
      </w:r>
    </w:p>
    <w:p>
      <w:r>
        <w:rPr>
          <w:b/>
        </w:rPr>
        <w:t>E. 2</w:t>
      </w:r>
    </w:p>
    <w:p>
      <w:r>
        <w:t>B.________ beide vertreten durch Rechtsanwalt C.________ Beschwerdeführende gegen Polizei- und Militärdirektion des Kantons Bern Kramgasse 20, 3011 Bern sowie Einwohnergemeinde Bern Einwohnerdienste, Migration und Fremdenpolizei, Predigergasse 5, Postfach, 3001 Bern betreffend Widerruf der Niederlassungsbewilligung / Nichtverlängerung der Aufenthaltsbewilligung und Wegweisung infolge Verstossens gegen die öffentliche Ordnung bzw. Sozialhilfeabhängigkeit (Entscheid der Polizei- und Militärdirektion des Kantons Bern vom 31. Januar 2017; 2016.POM.207)</w:t>
      </w:r>
    </w:p>
    <w:p>
      <w:r>
        <w:t>Urteil des Verwaltungsgerichts des Kantons Bern vom 05.09.2017, Nr. 100.2017.68U, Seite 2 Sachverhalt und Erwägungen: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